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53"/>
    <w:p>
      <w:pPr>
        <w:pStyle w:val="Heading1"/>
      </w:pPr>
      <w:r>
        <w:t xml:space="preserve">Homiletics Analysis: Isaiah 53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53 is the fourth and climactic Servant Song of Isaiah (the others appearing at 42:1–9; 49:1–13; 50:4–11), and it stands as the most sustained, explicit, and theologically dense pre-incarnational description of substitutionary atonement in all of Scripture. The chapter opens mid-speech from the corporate voice of</w:t>
      </w:r>
      <w:r>
        <w:t xml:space="preserve"> </w:t>
      </w:r>
      <w:r>
        <w:t xml:space="preserve">“we”</w:t>
      </w:r>
      <w:r>
        <w:t xml:space="preserve"> </w:t>
      </w:r>
      <w:r>
        <w:t xml:space="preserve">— Israel, or the nations, or both — who confess their prior blindness to the Servant’s true significance (vv. 1–3). They had seen him and despised him, attributing his suffering to divine judgment against him personally. The central movement of the chapter (vv. 4–6) overturns that verdict with devastating theological precision: the Servant’s sufferings were not for his own sin but for ours. He bore our griefs, carried our sorrows, was pierced for our transgressions, crushed for our iniquities, and by his wounds we are healed. The climactic sixth verse frames the entire human plight and its resolution in two movements:</w:t>
      </w:r>
      <w:r>
        <w:t xml:space="preserve"> </w:t>
      </w:r>
      <w:r>
        <w:t xml:space="preserve">“All we like sheep have gone astray — each to his own way — and the LORD has laid on him the iniquity of us all.”</w:t>
      </w:r>
      <w:r>
        <w:t xml:space="preserve"> </w:t>
      </w:r>
      <w:r>
        <w:t xml:space="preserve">Verses 7–9 narrate the Servant’s passive, willing submission to suffering, trial, and death, with the remarkable note that he was buried with the wicked yet with the rich in his death — a detail that resists allegorical interpretation and points to historical specificity. Verses 10–12 reveal the divine perspective: this was the LORD’s will, a guilt offering, the outcome of which is the Servant’s vindication — he shall see his offspring, prolong his days, be satisfied, and be allotted a portion with the many. The many’s justification and the Servant’s exaltation form the closing chord of the chapter.</w:t>
      </w:r>
    </w:p>
    <w:p>
      <w:pPr>
        <w:pStyle w:val="BodyText"/>
      </w:pPr>
      <w:r>
        <w:rPr>
          <w:b/>
          <w:bCs/>
        </w:rPr>
        <w:t xml:space="preserve">This Text — Intent</w:t>
      </w:r>
    </w:p>
    <w:p>
      <w:pPr>
        <w:pStyle w:val="BodyText"/>
      </w:pPr>
      <w:r>
        <w:t xml:space="preserve">God is seeking to accomplish two things simultaneously through this passage. First, He is confronting every reader with the truth that the Servant’s suffering was not incidental, tragic, or even primarily about Israel’s national history — it was substitutionary, purposeful, and vicarious. God intends the reader to understand that the Servant died</w:t>
      </w:r>
      <w:r>
        <w:t xml:space="preserve"> </w:t>
      </w:r>
      <w:r>
        <w:rPr>
          <w:i/>
          <w:iCs/>
        </w:rPr>
        <w:t xml:space="preserve">in their place</w:t>
      </w:r>
      <w:r>
        <w:t xml:space="preserve">, bearing</w:t>
      </w:r>
      <w:r>
        <w:t xml:space="preserve"> </w:t>
      </w:r>
      <w:r>
        <w:rPr>
          <w:i/>
          <w:iCs/>
        </w:rPr>
        <w:t xml:space="preserve">their</w:t>
      </w:r>
      <w:r>
        <w:t xml:space="preserve"> </w:t>
      </w:r>
      <w:r>
        <w:t xml:space="preserve">sin, absorbing</w:t>
      </w:r>
      <w:r>
        <w:t xml:space="preserve"> </w:t>
      </w:r>
      <w:r>
        <w:rPr>
          <w:i/>
          <w:iCs/>
        </w:rPr>
        <w:t xml:space="preserve">their</w:t>
      </w:r>
      <w:r>
        <w:t xml:space="preserve"> </w:t>
      </w:r>
      <w:r>
        <w:t xml:space="preserve">deserved judgment. Second, and simultaneously, God is calling forth worship, repentance, and trust — the</w:t>
      </w:r>
      <w:r>
        <w:t xml:space="preserve"> </w:t>
      </w:r>
      <w:r>
        <w:t xml:space="preserve">“we”</w:t>
      </w:r>
      <w:r>
        <w:t xml:space="preserve"> </w:t>
      </w:r>
      <w:r>
        <w:t xml:space="preserve">of the chapter is meant to be inhabited by the reader. The reader is meant to take the words</w:t>
      </w:r>
      <w:r>
        <w:t xml:space="preserve"> </w:t>
      </w:r>
      <w:r>
        <w:t xml:space="preserve">“we esteemed him not”</w:t>
      </w:r>
      <w:r>
        <w:t xml:space="preserve"> </w:t>
      </w:r>
      <w:r>
        <w:t xml:space="preserve">and feel their weight, then to receive the words</w:t>
      </w:r>
      <w:r>
        <w:t xml:space="preserve"> </w:t>
      </w:r>
      <w:r>
        <w:t xml:space="preserve">“by his wounds we are healed”</w:t>
      </w:r>
      <w:r>
        <w:t xml:space="preserve"> </w:t>
      </w:r>
      <w:r>
        <w:t xml:space="preserve">as the answer to a need they have just recognized. The passage is not merely predictive prophecy to be catalogued and verified; it is a summons into the company of those who have seen the Servant clearly and responded with confession and faith.</w:t>
      </w:r>
    </w:p>
    <w:p>
      <w:r>
        <w:pict>
          <v:rect style="width:0;height:1.5pt" o:hralign="center" o:hrstd="t" o:hr="t"/>
        </w:pict>
      </w:r>
    </w:p>
    <w:p>
      <w:pPr>
        <w:pStyle w:val="FirstParagraph"/>
      </w:pPr>
      <w:r>
        <w:rPr>
          <w:b/>
          <w:bCs/>
        </w:rPr>
        <w:t xml:space="preserve">Subject Sentence:</w:t>
      </w:r>
      <w:r>
        <w:t xml:space="preserve"> </w:t>
      </w:r>
      <w:r>
        <w:t xml:space="preserve">The suffering Servant bears the iniquity of the many — willingly, substitutionally, to their healing and his vindication.</w:t>
      </w:r>
    </w:p>
    <w:p>
      <w:r>
        <w:pict>
          <v:rect style="width:0;height:1.5pt" o:hralign="center" o:hrstd="t" o:hr="t"/>
        </w:pict>
      </w:r>
    </w:p>
    <w:p>
      <w:pPr>
        <w:pStyle w:val="FirstParagraph"/>
      </w:pPr>
      <w:r>
        <w:rPr>
          <w:b/>
          <w:bCs/>
        </w:rPr>
        <w:t xml:space="preserve">Primary Claim:</w:t>
      </w:r>
      <w:r>
        <w:t xml:space="preserve"> </w:t>
      </w:r>
      <w:r>
        <w:t xml:space="preserve">God is revealing that the Servant’s suffering is not defeat but substitutionary sacrifice — the LORD’s own purposeful act to bear the sin of the many and justify them through the Servant’s obedient death — and He is calling every reader to inhabit the confession</w:t>
      </w:r>
      <w:r>
        <w:t xml:space="preserve"> </w:t>
      </w:r>
      <w:r>
        <w:t xml:space="preserve">“by his wounds we are healed”</w:t>
      </w:r>
      <w:r>
        <w:t xml:space="preserve"> </w:t>
      </w:r>
      <w:r>
        <w:t xml:space="preserve">as the center of their standing before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Servant</w:t>
      </w:r>
    </w:p>
    <w:p>
      <w:pPr>
        <w:pStyle w:val="BodyText"/>
      </w:pPr>
      <w:r>
        <w:t xml:space="preserve">The most fundamental interpretive question in Isaiah 53 is the referent of the Servant. Four main answers have historically been offered: (1) the nation of Israel collectively; (2) an idealized remnant of Israel; (3) an individual historical figure within Israel’s history (Moses, Jeremiah, or another); (4) a future individual — the Messiah. Jewish interpretation since the medieval period has predominantly favored reading (1), interpreting the Servant as Israel suffering among the nations. This reading has the advantage of canonical coherence with other Servant passages where Israel is explicitly named as the Servant (Isaiah 41:8; 44:1; 49:3). It must, however, be</w:t>
      </w:r>
      <w:r>
        <w:t xml:space="preserve"> </w:t>
      </w:r>
      <w:r>
        <w:rPr>
          <w:i/>
          <w:iCs/>
        </w:rPr>
        <w:t xml:space="preserve">qualified</w:t>
      </w:r>
      <w:r>
        <w:t xml:space="preserve"> </w:t>
      </w:r>
      <w:r>
        <w:t xml:space="preserve">rather than refuted at this point alone, because Isaiah 49:5–6 already distinguishes the Servant from Israel — the Servant is given as</w:t>
      </w:r>
      <w:r>
        <w:t xml:space="preserve"> </w:t>
      </w:r>
      <w:r>
        <w:t xml:space="preserve">“a light for the nations”</w:t>
      </w:r>
      <w:r>
        <w:t xml:space="preserve"> </w:t>
      </w:r>
      <w:r>
        <w:t xml:space="preserve">and his mission is explicitly</w:t>
      </w:r>
      <w:r>
        <w:t xml:space="preserve"> </w:t>
      </w:r>
      <w:r>
        <w:rPr>
          <w:i/>
          <w:iCs/>
        </w:rPr>
        <w:t xml:space="preserve">to</w:t>
      </w:r>
      <w:r>
        <w:t xml:space="preserve"> </w:t>
      </w:r>
      <w:r>
        <w:t xml:space="preserve">Israel as well as</w:t>
      </w:r>
      <w:r>
        <w:t xml:space="preserve"> </w:t>
      </w:r>
      <w:r>
        <w:rPr>
          <w:i/>
          <w:iCs/>
        </w:rPr>
        <w:t xml:space="preserve">for</w:t>
      </w:r>
      <w:r>
        <w:t xml:space="preserve"> </w:t>
      </w:r>
      <w:r>
        <w:t xml:space="preserve">them. The collective-Israel reading therefore runs against the grain of the canonical Servant Songs’ own internal logic.</w:t>
      </w:r>
    </w:p>
    <w:p>
      <w:pPr>
        <w:pStyle w:val="BodyText"/>
      </w:pPr>
      <w:r>
        <w:t xml:space="preserve">More decisively against the collective reading: the Servant in Isaiah 53 is explicitly described as bearing the iniquity</w:t>
      </w:r>
      <w:r>
        <w:t xml:space="preserve"> </w:t>
      </w:r>
      <w:r>
        <w:rPr>
          <w:i/>
          <w:iCs/>
        </w:rPr>
        <w:t xml:space="preserve">of</w:t>
      </w:r>
      <w:r>
        <w:t xml:space="preserve"> </w:t>
      </w:r>
      <w:r>
        <w:t xml:space="preserve">the</w:t>
      </w:r>
      <w:r>
        <w:t xml:space="preserve"> </w:t>
      </w:r>
      <w:r>
        <w:t xml:space="preserve">“we”</w:t>
      </w:r>
      <w:r>
        <w:t xml:space="preserve"> </w:t>
      </w:r>
      <w:r>
        <w:t xml:space="preserve">— the confessing community, which in context includes at minimum Israel. If the Servant is Israel, then Israel is simultaneously bearing its own iniquity and confessing that Israel bore its iniquity. The substitutionary grammar of the passage (pierced</w:t>
      </w:r>
      <w:r>
        <w:t xml:space="preserve"> </w:t>
      </w:r>
      <w:r>
        <w:rPr>
          <w:i/>
          <w:iCs/>
        </w:rPr>
        <w:t xml:space="preserve">for</w:t>
      </w:r>
      <w:r>
        <w:t xml:space="preserve"> </w:t>
      </w:r>
      <w:r>
        <w:t xml:space="preserve">our transgressions; crushed</w:t>
      </w:r>
      <w:r>
        <w:t xml:space="preserve"> </w:t>
      </w:r>
      <w:r>
        <w:rPr>
          <w:i/>
          <w:iCs/>
        </w:rPr>
        <w:t xml:space="preserve">for</w:t>
      </w:r>
      <w:r>
        <w:t xml:space="preserve"> </w:t>
      </w:r>
      <w:r>
        <w:t xml:space="preserve">our iniquities; the LORD laid on</w:t>
      </w:r>
      <w:r>
        <w:t xml:space="preserve"> </w:t>
      </w:r>
      <w:r>
        <w:rPr>
          <w:i/>
          <w:iCs/>
        </w:rPr>
        <w:t xml:space="preserve">him</w:t>
      </w:r>
      <w:r>
        <w:t xml:space="preserve"> </w:t>
      </w:r>
      <w:r>
        <w:t xml:space="preserve">the iniquity of</w:t>
      </w:r>
      <w:r>
        <w:t xml:space="preserve"> </w:t>
      </w:r>
      <w:r>
        <w:rPr>
          <w:i/>
          <w:iCs/>
        </w:rPr>
        <w:t xml:space="preserve">us all</w:t>
      </w:r>
      <w:r>
        <w:t xml:space="preserve">) requires a distinction between the Servant and the beneficiaries that a collective-Israel reading cannot sustain. The reading must be</w:t>
      </w:r>
      <w:r>
        <w:t xml:space="preserve"> </w:t>
      </w:r>
      <w:r>
        <w:rPr>
          <w:b/>
          <w:bCs/>
        </w:rPr>
        <w:t xml:space="preserve">refuted</w:t>
      </w:r>
      <w:r>
        <w:t xml:space="preserve"> </w:t>
      </w:r>
      <w:r>
        <w:t xml:space="preserve">at this point as insufficient to the passage’s own argument.</w:t>
      </w:r>
    </w:p>
    <w:p>
      <w:pPr>
        <w:pStyle w:val="BodyText"/>
      </w:pPr>
      <w:r>
        <w:t xml:space="preserve">The individual-historical reading (Moses, Jeremiah) deserves acknowledgment as surfacing a genuine pattern: the prophetic office in Israel did involve vicarious suffering and intercession. Isaiah himself and Jeremiah are plausible typological antecedents. But no historical individual’s death was interpreted as a guilt offering resulting in justification for</w:t>
      </w:r>
      <w:r>
        <w:t xml:space="preserve"> </w:t>
      </w:r>
      <w:r>
        <w:t xml:space="preserve">“the many,”</w:t>
      </w:r>
      <w:r>
        <w:t xml:space="preserve"> </w:t>
      </w:r>
      <w:r>
        <w:t xml:space="preserve">and no historical figure’s vindication included the note that</w:t>
      </w:r>
      <w:r>
        <w:t xml:space="preserve"> </w:t>
      </w:r>
      <w:r>
        <w:t xml:space="preserve">“he shall see his offspring and prolong his days”</w:t>
      </w:r>
      <w:r>
        <w:t xml:space="preserve"> </w:t>
      </w:r>
      <w:r>
        <w:rPr>
          <w:i/>
          <w:iCs/>
        </w:rPr>
        <w:t xml:space="preserve">after</w:t>
      </w:r>
      <w:r>
        <w:t xml:space="preserve"> </w:t>
      </w:r>
      <w:r>
        <w:t xml:space="preserve">being assigned a grave. The historical reading underreads the passage.</w:t>
      </w:r>
    </w:p>
    <w:p>
      <w:pPr>
        <w:pStyle w:val="BodyText"/>
      </w:pPr>
      <w:r>
        <w:t xml:space="preserve">The</w:t>
      </w:r>
      <w:r>
        <w:t xml:space="preserve"> </w:t>
      </w:r>
      <w:r>
        <w:rPr>
          <w:b/>
          <w:bCs/>
        </w:rPr>
        <w:t xml:space="preserve">Reformed reading</w:t>
      </w:r>
      <w:r>
        <w:t xml:space="preserve"> </w:t>
      </w:r>
      <w:r>
        <w:t xml:space="preserve">— that the Servant is the Messianic individual whose identity and work are fulfilled in Jesus of Nazareth — best accounts for the whole text. The New Testament authors read Isaiah 53 as fulfilled in Christ with a density and unanimity unmatched in their handling of any other OT passage: Matthew 8:17; Luke 22:37; John 12:38; Acts 8:32–35; Romans 10:16; 1 Peter 2:22–25. The passage’s internal features — individual male singular, substitutionary grammar, guilt offering, vindication after death, justification of many — all require a referent whose death is genuinely penal, vicarious, effective, and followed by resurrection. The text is not primarily</w:t>
      </w:r>
      <w:r>
        <w:t xml:space="preserve"> </w:t>
      </w:r>
      <w:r>
        <w:rPr>
          <w:i/>
          <w:iCs/>
        </w:rPr>
        <w:t xml:space="preserve">about</w:t>
      </w:r>
      <w:r>
        <w:t xml:space="preserve"> </w:t>
      </w:r>
      <w:r>
        <w:t xml:space="preserve">prediction; it is</w:t>
      </w:r>
      <w:r>
        <w:t xml:space="preserve"> </w:t>
      </w:r>
      <w:r>
        <w:rPr>
          <w:i/>
          <w:iCs/>
        </w:rPr>
        <w:t xml:space="preserve">about</w:t>
      </w:r>
      <w:r>
        <w:t xml:space="preserve"> </w:t>
      </w:r>
      <w:r>
        <w:t xml:space="preserve">the nature, mechanism, and efficacy of atonement. The Reformed reading honors both the historical specificity and the theological weight of every clause.</w:t>
      </w:r>
    </w:p>
    <w:p>
      <w:pPr>
        <w:pStyle w:val="BodyText"/>
      </w:pPr>
      <w:r>
        <w:rPr>
          <w:b/>
          <w:bCs/>
        </w:rPr>
        <w:t xml:space="preserve">Penal Substitution vs. Moral Influence / Governmental Theories</w:t>
      </w:r>
    </w:p>
    <w:p>
      <w:pPr>
        <w:pStyle w:val="BodyText"/>
      </w:pPr>
      <w:r>
        <w:t xml:space="preserve">The passage’s language is unambiguous in its substitutionary logic: the Servant is</w:t>
      </w:r>
      <w:r>
        <w:t xml:space="preserve"> </w:t>
      </w:r>
      <w:r>
        <w:t xml:space="preserve">“pierced for our transgressions,”</w:t>
      </w:r>
      <w:r>
        <w:t xml:space="preserve"> </w:t>
      </w:r>
      <w:r>
        <w:t xml:space="preserve">“crushed for our iniquities”</w:t>
      </w:r>
      <w:r>
        <w:t xml:space="preserve"> </w:t>
      </w:r>
      <w:r>
        <w:t xml:space="preserve">(v. 5); the LORD</w:t>
      </w:r>
      <w:r>
        <w:t xml:space="preserve"> </w:t>
      </w:r>
      <w:r>
        <w:t xml:space="preserve">“laid on him the iniquity of us all”</w:t>
      </w:r>
      <w:r>
        <w:t xml:space="preserve"> </w:t>
      </w:r>
      <w:r>
        <w:t xml:space="preserve">(v. 6); he</w:t>
      </w:r>
      <w:r>
        <w:t xml:space="preserve"> </w:t>
      </w:r>
      <w:r>
        <w:t xml:space="preserve">“bore the sin of many”</w:t>
      </w:r>
      <w:r>
        <w:t xml:space="preserve"> </w:t>
      </w:r>
      <w:r>
        <w:t xml:space="preserve">(v. 12). Arminian-Wesleyan tradition has at points favored governmental atonement theory (Christ’s death demonstrates the seriousness of God’s law and makes forgiveness morally possible without being strictly substitutionary). This reading must be</w:t>
      </w:r>
      <w:r>
        <w:t xml:space="preserve"> </w:t>
      </w:r>
      <w:r>
        <w:rPr>
          <w:b/>
          <w:bCs/>
        </w:rPr>
        <w:t xml:space="preserve">refuted</w:t>
      </w:r>
      <w:r>
        <w:t xml:space="preserve"> </w:t>
      </w:r>
      <w:r>
        <w:t xml:space="preserve">on the basis of the preposition</w:t>
      </w:r>
      <w:r>
        <w:t xml:space="preserve"> </w:t>
      </w:r>
      <w:r>
        <w:rPr>
          <w:i/>
          <w:iCs/>
        </w:rPr>
        <w:t xml:space="preserve">for</w:t>
      </w:r>
      <w:r>
        <w:t xml:space="preserve"> </w:t>
      </w:r>
      <w:r>
        <w:t xml:space="preserve">(Hebrew</w:t>
      </w:r>
      <w:r>
        <w:t xml:space="preserve"> </w:t>
      </w:r>
      <w:r>
        <w:rPr>
          <w:i/>
          <w:iCs/>
        </w:rPr>
        <w:t xml:space="preserve">min</w:t>
      </w:r>
      <w:r>
        <w:t xml:space="preserve">, translated</w:t>
      </w:r>
      <w:r>
        <w:t xml:space="preserve"> </w:t>
      </w:r>
      <w:r>
        <w:t xml:space="preserve">“because of”</w:t>
      </w:r>
      <w:r>
        <w:t xml:space="preserve"> </w:t>
      </w:r>
      <w:r>
        <w:t xml:space="preserve">or</w:t>
      </w:r>
      <w:r>
        <w:t xml:space="preserve"> </w:t>
      </w:r>
      <w:r>
        <w:t xml:space="preserve">“for”</w:t>
      </w:r>
      <w:r>
        <w:t xml:space="preserve">) and the guilt-offering language (</w:t>
      </w:r>
      <w:r>
        <w:rPr>
          <w:i/>
          <w:iCs/>
        </w:rPr>
        <w:t xml:space="preserve">asham</w:t>
      </w:r>
      <w:r>
        <w:t xml:space="preserve">, v. 10). The guilt offering in Levitical law was not a demonstration but a</w:t>
      </w:r>
      <w:r>
        <w:t xml:space="preserve"> </w:t>
      </w:r>
      <w:r>
        <w:rPr>
          <w:i/>
          <w:iCs/>
        </w:rPr>
        <w:t xml:space="preserve">transfer</w:t>
      </w:r>
      <w:r>
        <w:t xml:space="preserve"> </w:t>
      </w:r>
      <w:r>
        <w:t xml:space="preserve">— sin and its penalty moved from the offerer to the offering. The passage requires that something actually happened to the Servant that would have happened to the</w:t>
      </w:r>
      <w:r>
        <w:t xml:space="preserve"> </w:t>
      </w:r>
      <w:r>
        <w:t xml:space="preserve">“we”</w:t>
      </w:r>
      <w:r>
        <w:t xml:space="preserve"> </w:t>
      </w:r>
      <w:r>
        <w:t xml:space="preserve">but for the transfer.</w:t>
      </w:r>
    </w:p>
    <w:p>
      <w:pPr>
        <w:pStyle w:val="BodyText"/>
      </w:pPr>
      <w:r>
        <w:t xml:space="preserve">Moral influence readings (Abelard’s legacy, some liberal Protestant readings) that reduce the Servant’s suffering to an inspiring example of self-giving love must be</w:t>
      </w:r>
      <w:r>
        <w:t xml:space="preserve"> </w:t>
      </w:r>
      <w:r>
        <w:rPr>
          <w:b/>
          <w:bCs/>
        </w:rPr>
        <w:t xml:space="preserve">refuted</w:t>
      </w:r>
      <w:r>
        <w:t xml:space="preserve"> </w:t>
      </w:r>
      <w:r>
        <w:t xml:space="preserve">even more firmly. Verse 10 states that it was the</w:t>
      </w:r>
      <w:r>
        <w:t xml:space="preserve"> </w:t>
      </w:r>
      <w:r>
        <w:rPr>
          <w:i/>
          <w:iCs/>
        </w:rPr>
        <w:t xml:space="preserve">will of the LORD to crush him</w:t>
      </w:r>
      <w:r>
        <w:t xml:space="preserve">; he was made</w:t>
      </w:r>
      <w:r>
        <w:t xml:space="preserve"> </w:t>
      </w:r>
      <w:r>
        <w:rPr>
          <w:i/>
          <w:iCs/>
        </w:rPr>
        <w:t xml:space="preserve">a guilt offering</w:t>
      </w:r>
      <w:r>
        <w:t xml:space="preserve">. Divine initiative, penal weight, and efficacy — not exemplary inspiration — are the operative categories.</w:t>
      </w:r>
    </w:p>
    <w:p>
      <w:pPr>
        <w:pStyle w:val="BodyText"/>
      </w:pPr>
      <w:r>
        <w:rPr>
          <w:b/>
          <w:bCs/>
        </w:rPr>
        <w:t xml:space="preserve">Arminian Reading of</w:t>
      </w:r>
      <w:r>
        <w:rPr>
          <w:b/>
          <w:bCs/>
        </w:rPr>
        <w:t xml:space="preserve"> </w:t>
      </w:r>
      <w:r>
        <w:rPr>
          <w:b/>
          <w:bCs/>
        </w:rPr>
        <w:t xml:space="preserve">“the Many”</w:t>
      </w:r>
    </w:p>
    <w:p>
      <w:pPr>
        <w:pStyle w:val="BodyText"/>
      </w:pPr>
      <w:r>
        <w:t xml:space="preserve">Some Arminian interpreters read the universal language of the passage (v. 6,</w:t>
      </w:r>
      <w:r>
        <w:t xml:space="preserve"> </w:t>
      </w:r>
      <w:r>
        <w:t xml:space="preserve">“the iniquity of us all”</w:t>
      </w:r>
      <w:r>
        <w:t xml:space="preserve">; v. 12,</w:t>
      </w:r>
      <w:r>
        <w:t xml:space="preserve"> </w:t>
      </w:r>
      <w:r>
        <w:t xml:space="preserve">“bore the sin of many”</w:t>
      </w:r>
      <w:r>
        <w:t xml:space="preserve">) as evidence for unlimited atonement. The Reformed reading does not deny the breadth of the Servant’s atoning work in principle but notes that</w:t>
      </w:r>
      <w:r>
        <w:t xml:space="preserve"> </w:t>
      </w:r>
      <w:r>
        <w:t xml:space="preserve">“the many”</w:t>
      </w:r>
      <w:r>
        <w:t xml:space="preserve"> </w:t>
      </w:r>
      <w:r>
        <w:t xml:space="preserve">in v. 12 — parallel to</w:t>
      </w:r>
      <w:r>
        <w:t xml:space="preserve"> </w:t>
      </w:r>
      <w:r>
        <w:t xml:space="preserve">“many”</w:t>
      </w:r>
      <w:r>
        <w:t xml:space="preserve"> </w:t>
      </w:r>
      <w:r>
        <w:t xml:space="preserve">in v. 11 who are</w:t>
      </w:r>
      <w:r>
        <w:t xml:space="preserve"> </w:t>
      </w:r>
      <w:r>
        <w:rPr>
          <w:i/>
          <w:iCs/>
        </w:rPr>
        <w:t xml:space="preserve">justified</w:t>
      </w:r>
      <w:r>
        <w:t xml:space="preserve"> </w:t>
      </w:r>
      <w:r>
        <w:t xml:space="preserve">— is not identical to every human being without exception. The justification of</w:t>
      </w:r>
      <w:r>
        <w:t xml:space="preserve"> </w:t>
      </w:r>
      <w:r>
        <w:t xml:space="preserve">“the many”</w:t>
      </w:r>
      <w:r>
        <w:t xml:space="preserve"> </w:t>
      </w:r>
      <w:r>
        <w:t xml:space="preserve">is presented as an accomplished result, not a potential offer. The Reformed reading — that the Servant’s work is both genuinely sufficient for all and definitively effective for those given to him — best accounts for both the universality of vv. 5–6 and the accomplished result language of vv. 11–12.</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22:1–14</w:t>
      </w:r>
      <w:r>
        <w:t xml:space="preserve"> </w:t>
      </w:r>
      <w:r>
        <w:t xml:space="preserve">— The binding of Isaac prefigures substitutionary sacrifice and introduces the pattern of divine provision of a substitute (</w:t>
      </w:r>
      <w:r>
        <w:t xml:space="preserve">“God will provide for himself the lamb,”</w:t>
      </w:r>
      <w:r>
        <w:t xml:space="preserve"> </w:t>
      </w:r>
      <w:r>
        <w:t xml:space="preserve">v. 8); the ram caught in the thicket is the first canonical instance of a substitute bearing what another would have borne, grounding Isaiah 53’s substitutionary grammar in the Abrahamic narrative.</w:t>
      </w:r>
    </w:p>
    <w:p>
      <w:pPr>
        <w:numPr>
          <w:ilvl w:val="0"/>
          <w:numId w:val="1001"/>
        </w:numPr>
      </w:pPr>
      <w:r>
        <w:rPr>
          <w:b/>
          <w:bCs/>
        </w:rPr>
        <w:t xml:space="preserve">Leviticus 16 (Day of Atonement) and Leviticus 5:14–6:7 (Guilt Offering)</w:t>
      </w:r>
      <w:r>
        <w:t xml:space="preserve"> </w:t>
      </w:r>
      <w:r>
        <w:t xml:space="preserve">— The Levitical guilt offering (</w:t>
      </w:r>
      <w:r>
        <w:rPr>
          <w:i/>
          <w:iCs/>
        </w:rPr>
        <w:t xml:space="preserve">asham</w:t>
      </w:r>
      <w:r>
        <w:t xml:space="preserve">) provides the precise cultic category invoked in Isaiah 53:10; the two-goat ritual of Leviticus 16 dramatizes both sin-bearing (scapegoat) and substitutionary death, making Isaiah 53 the prophetic fulfillment of what the Levitical system typologically enacted but could not finally accomplish.</w:t>
      </w:r>
    </w:p>
    <w:p>
      <w:pPr>
        <w:numPr>
          <w:ilvl w:val="0"/>
          <w:numId w:val="1001"/>
        </w:numPr>
      </w:pPr>
      <w:r>
        <w:rPr>
          <w:b/>
          <w:bCs/>
        </w:rPr>
        <w:t xml:space="preserve">Psalm 22</w:t>
      </w:r>
      <w:r>
        <w:t xml:space="preserve"> </w:t>
      </w:r>
      <w:r>
        <w:t xml:space="preserve">— The righteous sufferer’s cry of dereliction (</w:t>
      </w:r>
      <w:r>
        <w:t xml:space="preserve">“My God, my God, why have you forsaken me?”</w:t>
      </w:r>
      <w:r>
        <w:t xml:space="preserve">), his description of surrounding enemies, and his ultimate vindication and proclamation to</w:t>
      </w:r>
      <w:r>
        <w:t xml:space="preserve"> </w:t>
      </w:r>
      <w:r>
        <w:t xml:space="preserve">“the congregation”</w:t>
      </w:r>
      <w:r>
        <w:t xml:space="preserve"> </w:t>
      </w:r>
      <w:r>
        <w:t xml:space="preserve">parallel the movement of Isaiah 53 (suffering → abandonment → vindication → proclamation), providing the Psalmic register in which the Servant’s experience is voiced and confirming that the Servant’s suffering is the fulfillment of the pattern established in Israel’s worship.</w:t>
      </w:r>
    </w:p>
    <w:p>
      <w:pPr>
        <w:numPr>
          <w:ilvl w:val="0"/>
          <w:numId w:val="1001"/>
        </w:numPr>
      </w:pPr>
      <w:r>
        <w:rPr>
          <w:b/>
          <w:bCs/>
        </w:rPr>
        <w:t xml:space="preserve">Romans 3:21–26</w:t>
      </w:r>
      <w:r>
        <w:t xml:space="preserve"> </w:t>
      </w:r>
      <w:r>
        <w:t xml:space="preserve">— Paul’s exposition of the atonement identifies Christ as the</w:t>
      </w:r>
      <w:r>
        <w:t xml:space="preserve"> </w:t>
      </w:r>
      <w:r>
        <w:rPr>
          <w:i/>
          <w:iCs/>
        </w:rPr>
        <w:t xml:space="preserve">hilasterion</w:t>
      </w:r>
      <w:r>
        <w:t xml:space="preserve"> </w:t>
      </w:r>
      <w:r>
        <w:t xml:space="preserve">(propitiation) through whom God demonstrates his righteousness in the passing over of sins — the</w:t>
      </w:r>
      <w:r>
        <w:t xml:space="preserve"> </w:t>
      </w:r>
      <w:r>
        <w:t xml:space="preserve">“many justified”</w:t>
      </w:r>
      <w:r>
        <w:t xml:space="preserve"> </w:t>
      </w:r>
      <w:r>
        <w:t xml:space="preserve">language of Isaiah 53:11 finds its doctrinal unpacking here; the Pauline doctrine of justification is the systematic explication of what Isaiah 53 narrates.</w:t>
      </w:r>
    </w:p>
    <w:p>
      <w:pPr>
        <w:numPr>
          <w:ilvl w:val="0"/>
          <w:numId w:val="1001"/>
        </w:numPr>
      </w:pPr>
      <w:r>
        <w:rPr>
          <w:b/>
          <w:bCs/>
        </w:rPr>
        <w:t xml:space="preserve">1 Peter 2:22–25</w:t>
      </w:r>
      <w:r>
        <w:t xml:space="preserve"> </w:t>
      </w:r>
      <w:r>
        <w:t xml:space="preserve">— Peter quotes Isaiah 53 directly in the context of suffering believers, identifying Christ explicitly as the one who</w:t>
      </w:r>
      <w:r>
        <w:t xml:space="preserve"> </w:t>
      </w:r>
      <w:r>
        <w:t xml:space="preserve">“bore our sins in his body on the tree”</w:t>
      </w:r>
      <w:r>
        <w:t xml:space="preserve"> </w:t>
      </w:r>
      <w:r>
        <w:t xml:space="preserve">and to whose wounds</w:t>
      </w:r>
      <w:r>
        <w:t xml:space="preserve"> </w:t>
      </w:r>
      <w:r>
        <w:t xml:space="preserve">“you have been healed”</w:t>
      </w:r>
      <w:r>
        <w:t xml:space="preserve"> </w:t>
      </w:r>
      <w:r>
        <w:t xml:space="preserve">— the most direct New Testament appropriation of the passage’s substitutionary language, demonstrating that the Servant’s identity in Jesus is not merely a fulfillment claim but the ground of pastoral application to suffering communities.</w:t>
      </w:r>
    </w:p>
    <w:p>
      <w:r>
        <w:pict>
          <v:rect style="width:0;height:1.5pt" o:hralign="center" o:hrstd="t" o:hr="t"/>
        </w:pict>
      </w:r>
    </w:p>
    <w:p>
      <w:pPr>
        <w:pStyle w:val="FirstParagraph"/>
      </w:pPr>
      <w:r>
        <w:rPr>
          <w:b/>
          <w:bCs/>
        </w:rPr>
        <w:t xml:space="preserve">Aim:</w:t>
      </w:r>
      <w:r>
        <w:t xml:space="preserve"> </w:t>
      </w:r>
      <w:r>
        <w:t xml:space="preserve">To lead the reader through the text’s own movement — from the corporate</w:t>
      </w:r>
      <w:r>
        <w:t xml:space="preserve"> </w:t>
      </w:r>
      <w:r>
        <w:t xml:space="preserve">“we”</w:t>
      </w:r>
      <w:r>
        <w:t xml:space="preserve"> </w:t>
      </w:r>
      <w:r>
        <w:t xml:space="preserve">of blindness and confession (vv. 1–3) to the corporate</w:t>
      </w:r>
      <w:r>
        <w:t xml:space="preserve"> </w:t>
      </w:r>
      <w:r>
        <w:t xml:space="preserve">“we”</w:t>
      </w:r>
      <w:r>
        <w:t xml:space="preserve"> </w:t>
      </w:r>
      <w:r>
        <w:t xml:space="preserve">of substitutionary grace received (vv. 4–6) — so that they emerge not merely with a clearer doctrine of atonement but with a worshipping, confessing, and trusting response to the Servant who was crushed in their place.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52:13–15</w:t>
            </w:r>
          </w:p>
        </w:tc>
        <w:tc>
          <w:tcPr/>
          <w:p>
            <w:pPr>
              <w:pStyle w:val="Compact"/>
            </w:pPr>
            <w:r>
              <w:t xml:space="preserve">The LORD’s introduction: His Servant shall act wisely, be exalted — but his appearance was marred beyond human semblance; kings will shut their mouths</w:t>
            </w:r>
          </w:p>
        </w:tc>
        <w:tc>
          <w:tcPr/>
          <w:p>
            <w:pPr>
              <w:pStyle w:val="Compact"/>
            </w:pPr>
            <w:r>
              <w:t xml:space="preserve">These verses serve as the chapter’s title and frame; many commentators treat 52:13–53:12 as the literary unit; the exaltation frame (52:13–15) anticipates 53:10–12</w:t>
            </w:r>
          </w:p>
        </w:tc>
      </w:tr>
      <w:tr>
        <w:tc>
          <w:tcPr/>
          <w:p>
            <w:pPr>
              <w:pStyle w:val="Compact"/>
            </w:pPr>
            <w:r>
              <w:t xml:space="preserve">53:1</w:t>
            </w:r>
          </w:p>
        </w:tc>
        <w:tc>
          <w:tcPr/>
          <w:p>
            <w:pPr>
              <w:pStyle w:val="Compact"/>
            </w:pPr>
            <w:r>
              <w:t xml:space="preserve">The corporate</w:t>
            </w:r>
            <w:r>
              <w:t xml:space="preserve"> </w:t>
            </w:r>
            <w:r>
              <w:t xml:space="preserve">“we”</w:t>
            </w:r>
            <w:r>
              <w:t xml:space="preserve"> </w:t>
            </w:r>
            <w:r>
              <w:t xml:space="preserve">opens with a question:</w:t>
            </w:r>
            <w:r>
              <w:t xml:space="preserve"> </w:t>
            </w:r>
            <w:r>
              <w:t xml:space="preserve">“Who has believed what he has heard from us?”</w:t>
            </w:r>
            <w:r>
              <w:t xml:space="preserve"> </w:t>
            </w:r>
            <w:r>
              <w:t xml:space="preserve">— the message was not received; the arm of the LORD was not recognized</w:t>
            </w:r>
          </w:p>
        </w:tc>
        <w:tc>
          <w:tcPr/>
          <w:p>
            <w:pPr>
              <w:pStyle w:val="Compact"/>
            </w:pPr>
            <w:r>
              <w:t xml:space="preserve">Opens in the voice of the confessing community; the question implies prior rejection;</w:t>
            </w:r>
            <w:r>
              <w:t xml:space="preserve"> </w:t>
            </w:r>
            <w:r>
              <w:t xml:space="preserve">“arm of the LORD”</w:t>
            </w:r>
            <w:r>
              <w:t xml:space="preserve"> </w:t>
            </w:r>
            <w:r>
              <w:t xml:space="preserve">= divine power in redemption</w:t>
            </w:r>
          </w:p>
        </w:tc>
      </w:tr>
      <w:tr>
        <w:tc>
          <w:tcPr/>
          <w:p>
            <w:pPr>
              <w:pStyle w:val="Compact"/>
            </w:pPr>
            <w:r>
              <w:t xml:space="preserve">53:2–3</w:t>
            </w:r>
          </w:p>
        </w:tc>
        <w:tc>
          <w:tcPr/>
          <w:p>
            <w:pPr>
              <w:pStyle w:val="Compact"/>
            </w:pPr>
            <w:r>
              <w:t xml:space="preserve">The Servant’s origins were obscure, his appearance unattractive; he was despised, rejected, a man of sorrows, familiar with grief; we hid our faces from him</w:t>
            </w:r>
          </w:p>
        </w:tc>
        <w:tc>
          <w:tcPr/>
          <w:p>
            <w:pPr>
              <w:pStyle w:val="Compact"/>
            </w:pPr>
            <w:r>
              <w:t xml:space="preserve">The community’s confession of their own contempt;</w:t>
            </w:r>
            <w:r>
              <w:t xml:space="preserve"> </w:t>
            </w:r>
            <w:r>
              <w:t xml:space="preserve">“we esteemed him not”</w:t>
            </w:r>
            <w:r>
              <w:t xml:space="preserve"> </w:t>
            </w:r>
            <w:r>
              <w:t xml:space="preserve">— the reader is meant to recognize themselves here</w:t>
            </w:r>
          </w:p>
        </w:tc>
      </w:tr>
      <w:tr>
        <w:tc>
          <w:tcPr/>
          <w:p>
            <w:pPr>
              <w:pStyle w:val="Compact"/>
            </w:pPr>
            <w:r>
              <w:t xml:space="preserve">53:4</w:t>
            </w:r>
          </w:p>
        </w:tc>
        <w:tc>
          <w:tcPr/>
          <w:p>
            <w:pPr>
              <w:pStyle w:val="Compact"/>
            </w:pPr>
            <w:r>
              <w:t xml:space="preserve">Yet he bore our griefs and carried our sorrows —</w:t>
            </w:r>
            <w:r>
              <w:t xml:space="preserve"> </w:t>
            </w:r>
            <w:r>
              <w:rPr>
                <w:i/>
                <w:iCs/>
              </w:rPr>
              <w:t xml:space="preserve">we</w:t>
            </w:r>
            <w:r>
              <w:t xml:space="preserve"> </w:t>
            </w:r>
            <w:r>
              <w:t xml:space="preserve">thought he was being stricken by God for his own sin</w:t>
            </w:r>
          </w:p>
        </w:tc>
        <w:tc>
          <w:tcPr/>
          <w:p>
            <w:pPr>
              <w:pStyle w:val="Compact"/>
            </w:pPr>
            <w:r>
              <w:t xml:space="preserve">The great reversal begins; the</w:t>
            </w:r>
            <w:r>
              <w:t xml:space="preserve"> </w:t>
            </w:r>
            <w:r>
              <w:t xml:space="preserve">“yet”</w:t>
            </w:r>
            <w:r>
              <w:t xml:space="preserve"> </w:t>
            </w:r>
            <w:r>
              <w:t xml:space="preserve">(Hebrew</w:t>
            </w:r>
            <w:r>
              <w:t xml:space="preserve"> </w:t>
            </w:r>
            <w:r>
              <w:rPr>
                <w:i/>
                <w:iCs/>
              </w:rPr>
              <w:t xml:space="preserve">’aken</w:t>
            </w:r>
            <w:r>
              <w:t xml:space="preserve">) marks the decisive turn;</w:t>
            </w:r>
            <w:r>
              <w:t xml:space="preserve"> </w:t>
            </w:r>
            <w:r>
              <w:t xml:space="preserve">“we thought”</w:t>
            </w:r>
            <w:r>
              <w:t xml:space="preserve"> </w:t>
            </w:r>
            <w:r>
              <w:t xml:space="preserve">= the misreading being corrected</w:t>
            </w:r>
          </w:p>
        </w:tc>
      </w:tr>
      <w:tr>
        <w:tc>
          <w:tcPr/>
          <w:p>
            <w:pPr>
              <w:pStyle w:val="Compact"/>
            </w:pPr>
            <w:r>
              <w:t xml:space="preserve">53:5</w:t>
            </w:r>
          </w:p>
        </w:tc>
        <w:tc>
          <w:tcPr/>
          <w:p>
            <w:pPr>
              <w:pStyle w:val="Compact"/>
            </w:pPr>
            <w:r>
              <w:t xml:space="preserve">He was pierced for our transgressions, crushed for our iniquities; the punishment that brought us peace was on him; by his wounds we are healed</w:t>
            </w:r>
          </w:p>
        </w:tc>
        <w:tc>
          <w:tcPr/>
          <w:p>
            <w:pPr>
              <w:pStyle w:val="Compact"/>
            </w:pPr>
            <w:r>
              <w:t xml:space="preserve">The passage’s theological center of gravity; substitutionary prepositions stacked:</w:t>
            </w:r>
            <w:r>
              <w:t xml:space="preserve"> </w:t>
            </w:r>
            <w:r>
              <w:rPr>
                <w:i/>
                <w:iCs/>
              </w:rPr>
              <w:t xml:space="preserve">for</w:t>
            </w:r>
            <w:r>
              <w:t xml:space="preserve"> </w:t>
            </w:r>
            <w:r>
              <w:t xml:space="preserve">our transgressions,</w:t>
            </w:r>
            <w:r>
              <w:t xml:space="preserve"> </w:t>
            </w:r>
            <w:r>
              <w:rPr>
                <w:i/>
                <w:iCs/>
              </w:rPr>
              <w:t xml:space="preserve">for</w:t>
            </w:r>
            <w:r>
              <w:t xml:space="preserve"> </w:t>
            </w:r>
            <w:r>
              <w:t xml:space="preserve">our iniquities; four pairs establishing the transfer</w:t>
            </w:r>
          </w:p>
        </w:tc>
      </w:tr>
      <w:tr>
        <w:tc>
          <w:tcPr/>
          <w:p>
            <w:pPr>
              <w:pStyle w:val="Compact"/>
            </w:pPr>
            <w:r>
              <w:t xml:space="preserve">53:6</w:t>
            </w:r>
          </w:p>
        </w:tc>
        <w:tc>
          <w:tcPr/>
          <w:p>
            <w:pPr>
              <w:pStyle w:val="Compact"/>
            </w:pPr>
            <w:r>
              <w:t xml:space="preserve">All we like sheep have gone astray — each to his own way — and the LORD has laid on him the iniquity of us all</w:t>
            </w:r>
          </w:p>
        </w:tc>
        <w:tc>
          <w:tcPr/>
          <w:p>
            <w:pPr>
              <w:pStyle w:val="Compact"/>
            </w:pPr>
            <w:r>
              <w:t xml:space="preserve">The universal indictment (</w:t>
            </w:r>
            <w:r>
              <w:t xml:space="preserve">“all we,”</w:t>
            </w:r>
            <w:r>
              <w:t xml:space="preserve"> </w:t>
            </w:r>
            <w:r>
              <w:t xml:space="preserve">“each,”</w:t>
            </w:r>
            <w:r>
              <w:t xml:space="preserve"> </w:t>
            </w:r>
            <w:r>
              <w:t xml:space="preserve">“us all”</w:t>
            </w:r>
            <w:r>
              <w:t xml:space="preserve">) and the divine initiative in imputation; the verse closes the bracket opened in v. 1</w:t>
            </w:r>
          </w:p>
        </w:tc>
      </w:tr>
      <w:tr>
        <w:tc>
          <w:tcPr/>
          <w:p>
            <w:pPr>
              <w:pStyle w:val="Compact"/>
            </w:pPr>
            <w:r>
              <w:t xml:space="preserve">53:7</w:t>
            </w:r>
          </w:p>
        </w:tc>
        <w:tc>
          <w:tcPr/>
          <w:p>
            <w:pPr>
              <w:pStyle w:val="Compact"/>
            </w:pPr>
            <w:r>
              <w:t xml:space="preserve">He was oppressed and afflicted, yet he opened not his mouth — like a lamb led to slaughter, like a sheep silent before its shearers</w:t>
            </w:r>
          </w:p>
        </w:tc>
        <w:tc>
          <w:tcPr/>
          <w:p>
            <w:pPr>
              <w:pStyle w:val="Compact"/>
            </w:pPr>
            <w:r>
              <w:t xml:space="preserve">The Servant’s willing passivity; silence is not weakness but consent; the lamb imagery connects to Passover and Levitical sacrifice</w:t>
            </w:r>
          </w:p>
        </w:tc>
      </w:tr>
      <w:tr>
        <w:tc>
          <w:tcPr/>
          <w:p>
            <w:pPr>
              <w:pStyle w:val="Compact"/>
            </w:pPr>
            <w:r>
              <w:t xml:space="preserve">53:8</w:t>
            </w:r>
          </w:p>
        </w:tc>
        <w:tc>
          <w:tcPr/>
          <w:p>
            <w:pPr>
              <w:pStyle w:val="Compact"/>
            </w:pPr>
            <w:r>
              <w:t xml:space="preserve">By oppression and judgment he was taken away; who considered that he was cut off from the land of the living, stricken for the transgression of my people?</w:t>
            </w:r>
          </w:p>
        </w:tc>
        <w:tc>
          <w:tcPr/>
          <w:p>
            <w:pPr>
              <w:pStyle w:val="Compact"/>
            </w:pPr>
            <w:r>
              <w:t xml:space="preserve">“My people”</w:t>
            </w:r>
            <w:r>
              <w:t xml:space="preserve"> </w:t>
            </w:r>
            <w:r>
              <w:t xml:space="preserve">(LORD speaking?) — the substitutionary ground restated;</w:t>
            </w:r>
            <w:r>
              <w:t xml:space="preserve"> </w:t>
            </w:r>
            <w:r>
              <w:t xml:space="preserve">“cut off from the land of the living”</w:t>
            </w:r>
            <w:r>
              <w:t xml:space="preserve"> </w:t>
            </w:r>
            <w:r>
              <w:t xml:space="preserve">= death</w:t>
            </w:r>
          </w:p>
        </w:tc>
      </w:tr>
      <w:tr>
        <w:tc>
          <w:tcPr/>
          <w:p>
            <w:pPr>
              <w:pStyle w:val="Compact"/>
            </w:pPr>
            <w:r>
              <w:t xml:space="preserve">53:9</w:t>
            </w:r>
          </w:p>
        </w:tc>
        <w:tc>
          <w:tcPr/>
          <w:p>
            <w:pPr>
              <w:pStyle w:val="Compact"/>
            </w:pPr>
            <w:r>
              <w:t xml:space="preserve">He was assigned a grave with the wicked, yet with the rich in his death — though he had done no violence, no deceit in his mouth</w:t>
            </w:r>
          </w:p>
        </w:tc>
        <w:tc>
          <w:tcPr/>
          <w:p>
            <w:pPr>
              <w:pStyle w:val="Compact"/>
            </w:pPr>
            <w:r>
              <w:t xml:space="preserve">The specific burial detail; his innocence explicitly stated;</w:t>
            </w:r>
            <w:r>
              <w:t xml:space="preserve"> </w:t>
            </w:r>
            <w:r>
              <w:t xml:space="preserve">“yet with the rich”</w:t>
            </w:r>
            <w:r>
              <w:t xml:space="preserve"> </w:t>
            </w:r>
            <w:r>
              <w:t xml:space="preserve">points to historical specificity and historical fulfillment in Jesus’ burial</w:t>
            </w:r>
          </w:p>
        </w:tc>
      </w:tr>
      <w:tr>
        <w:tc>
          <w:tcPr/>
          <w:p>
            <w:pPr>
              <w:pStyle w:val="Compact"/>
            </w:pPr>
            <w:r>
              <w:t xml:space="preserve">53:10</w:t>
            </w:r>
          </w:p>
        </w:tc>
        <w:tc>
          <w:tcPr/>
          <w:p>
            <w:pPr>
              <w:pStyle w:val="Compact"/>
            </w:pPr>
            <w:r>
              <w:t xml:space="preserve">Yet it was the will of the LORD to crush him; he has put him to grief; when his soul makes a guilt offering (</w:t>
            </w:r>
            <w:r>
              <w:rPr>
                <w:i/>
                <w:iCs/>
              </w:rPr>
              <w:t xml:space="preserve">asham</w:t>
            </w:r>
            <w:r>
              <w:t xml:space="preserve">), he shall see his offspring and prolong his days; the will of the LORD shall prosper in his hand</w:t>
            </w:r>
          </w:p>
        </w:tc>
        <w:tc>
          <w:tcPr/>
          <w:p>
            <w:pPr>
              <w:pStyle w:val="Compact"/>
            </w:pPr>
            <w:r>
              <w:t xml:space="preserve">The divine perspective on the suffering: not accident, not defeat — the LORD’s</w:t>
            </w:r>
            <w:r>
              <w:t xml:space="preserve"> </w:t>
            </w:r>
            <w:r>
              <w:rPr>
                <w:i/>
                <w:iCs/>
              </w:rPr>
              <w:t xml:space="preserve">will</w:t>
            </w:r>
            <w:r>
              <w:t xml:space="preserve">; the</w:t>
            </w:r>
            <w:r>
              <w:t xml:space="preserve"> </w:t>
            </w:r>
            <w:r>
              <w:rPr>
                <w:i/>
                <w:iCs/>
              </w:rPr>
              <w:t xml:space="preserve">asham</w:t>
            </w:r>
            <w:r>
              <w:t xml:space="preserve"> </w:t>
            </w:r>
            <w:r>
              <w:t xml:space="preserve">is the Levitical guilt offering; vindication follows death</w:t>
            </w:r>
          </w:p>
        </w:tc>
      </w:tr>
      <w:tr>
        <w:tc>
          <w:tcPr/>
          <w:p>
            <w:pPr>
              <w:pStyle w:val="Compact"/>
            </w:pPr>
            <w:r>
              <w:t xml:space="preserve">53:11</w:t>
            </w:r>
          </w:p>
        </w:tc>
        <w:tc>
          <w:tcPr/>
          <w:p>
            <w:pPr>
              <w:pStyle w:val="Compact"/>
            </w:pPr>
            <w:r>
              <w:t xml:space="preserve">Out of the anguish of his soul he shall see and be satisfied; by his knowledge shall the righteous one, my servant, make many to be accounted righteous (</w:t>
            </w:r>
            <w:r>
              <w:rPr>
                <w:i/>
                <w:iCs/>
              </w:rPr>
              <w:t xml:space="preserve">justify</w:t>
            </w:r>
            <w:r>
              <w:t xml:space="preserve">), and he shall bear their iniquities</w:t>
            </w:r>
          </w:p>
        </w:tc>
        <w:tc>
          <w:tcPr/>
          <w:p>
            <w:pPr>
              <w:pStyle w:val="Compact"/>
            </w:pPr>
            <w:r>
              <w:t xml:space="preserve">The Servant’s satisfaction; justification of</w:t>
            </w:r>
            <w:r>
              <w:t xml:space="preserve"> </w:t>
            </w:r>
            <w:r>
              <w:t xml:space="preserve">“the many”</w:t>
            </w:r>
            <w:r>
              <w:t xml:space="preserve"> </w:t>
            </w:r>
            <w:r>
              <w:t xml:space="preserve">is the declared result of his bearing their iniquities — this is justification language, not merely forgiveness</w:t>
            </w:r>
          </w:p>
        </w:tc>
      </w:tr>
      <w:tr>
        <w:tc>
          <w:tcPr/>
          <w:p>
            <w:pPr>
              <w:pStyle w:val="Compact"/>
            </w:pPr>
            <w:r>
              <w:t xml:space="preserve">53:12</w:t>
            </w:r>
          </w:p>
        </w:tc>
        <w:tc>
          <w:tcPr/>
          <w:p>
            <w:pPr>
              <w:pStyle w:val="Compact"/>
            </w:pPr>
            <w:r>
              <w:t xml:space="preserve">Therefore I will divide him a portion with the many, and he shall divide the spoil with the strong — because he poured out his soul to death and was numbered with the transgressors; yet he bore the sin of many and makes intercession for the transgressors</w:t>
            </w:r>
          </w:p>
        </w:tc>
        <w:tc>
          <w:tcPr/>
          <w:p>
            <w:pPr>
              <w:pStyle w:val="Compact"/>
            </w:pPr>
            <w:r>
              <w:t xml:space="preserve">The exaltation reward; the basis stated explicitly: he was numbered with the transgressors; his ongoing intercession — present tense — points beyond the cross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52:13–15</w:t>
            </w:r>
          </w:p>
        </w:tc>
        <w:tc>
          <w:tcPr/>
          <w:p>
            <w:pPr>
              <w:pStyle w:val="Compact"/>
            </w:pPr>
            <w:r>
              <w:t xml:space="preserve">The LORD’s Framing Declaration: The Servant Will Be Exalted — But His Marring Will Silence Kings</w:t>
            </w:r>
          </w:p>
        </w:tc>
      </w:tr>
      <w:tr>
        <w:tc>
          <w:tcPr/>
          <w:p>
            <w:pPr>
              <w:pStyle w:val="Compact"/>
            </w:pPr>
            <w:r>
              <w:t xml:space="preserve">2</w:t>
            </w:r>
          </w:p>
        </w:tc>
        <w:tc>
          <w:tcPr/>
          <w:p>
            <w:pPr>
              <w:pStyle w:val="Compact"/>
            </w:pPr>
            <w:r>
              <w:t xml:space="preserve">53:1–3</w:t>
            </w:r>
          </w:p>
        </w:tc>
        <w:tc>
          <w:tcPr/>
          <w:p>
            <w:pPr>
              <w:pStyle w:val="Compact"/>
            </w:pPr>
            <w:r>
              <w:t xml:space="preserve">The Corporate Confession of Prior Blindness: We Despised and Rejected Him</w:t>
            </w:r>
          </w:p>
        </w:tc>
      </w:tr>
      <w:tr>
        <w:tc>
          <w:tcPr/>
          <w:p>
            <w:pPr>
              <w:pStyle w:val="Compact"/>
            </w:pPr>
            <w:r>
              <w:t xml:space="preserve">3</w:t>
            </w:r>
          </w:p>
        </w:tc>
        <w:tc>
          <w:tcPr/>
          <w:p>
            <w:pPr>
              <w:pStyle w:val="Compact"/>
            </w:pPr>
            <w:r>
              <w:t xml:space="preserve">53:4–6</w:t>
            </w:r>
          </w:p>
        </w:tc>
        <w:tc>
          <w:tcPr/>
          <w:p>
            <w:pPr>
              <w:pStyle w:val="Compact"/>
            </w:pPr>
            <w:r>
              <w:t xml:space="preserve">The Great Reversal: He Bore What Was Ours — And the LORD Laid It On Him</w:t>
            </w:r>
          </w:p>
        </w:tc>
      </w:tr>
      <w:tr>
        <w:tc>
          <w:tcPr/>
          <w:p>
            <w:pPr>
              <w:pStyle w:val="Compact"/>
            </w:pPr>
            <w:r>
              <w:t xml:space="preserve">4</w:t>
            </w:r>
          </w:p>
        </w:tc>
        <w:tc>
          <w:tcPr/>
          <w:p>
            <w:pPr>
              <w:pStyle w:val="Compact"/>
            </w:pPr>
            <w:r>
              <w:t xml:space="preserve">53:7–9</w:t>
            </w:r>
          </w:p>
        </w:tc>
        <w:tc>
          <w:tcPr/>
          <w:p>
            <w:pPr>
              <w:pStyle w:val="Compact"/>
            </w:pPr>
            <w:r>
              <w:t xml:space="preserve">The Servant’s Silent, Willing Submission to Suffering and Death</w:t>
            </w:r>
          </w:p>
        </w:tc>
      </w:tr>
      <w:tr>
        <w:tc>
          <w:tcPr/>
          <w:p>
            <w:pPr>
              <w:pStyle w:val="Compact"/>
            </w:pPr>
            <w:r>
              <w:t xml:space="preserve">5</w:t>
            </w:r>
          </w:p>
        </w:tc>
        <w:tc>
          <w:tcPr/>
          <w:p>
            <w:pPr>
              <w:pStyle w:val="Compact"/>
            </w:pPr>
            <w:r>
              <w:t xml:space="preserve">53:10–12</w:t>
            </w:r>
          </w:p>
        </w:tc>
        <w:tc>
          <w:tcPr/>
          <w:p>
            <w:pPr>
              <w:pStyle w:val="Compact"/>
            </w:pPr>
            <w:r>
              <w:t xml:space="preserve">The Divine Vindication: The Guilt Offering Becomes the Justification of Many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suffering Servant bears the iniquity of the many — willingly, substitutionally, to their healing and his vindication.</w:t>
      </w:r>
    </w:p>
    <w:p>
      <w:pPr>
        <w:pStyle w:val="BodyText"/>
      </w:pPr>
      <w:r>
        <w:rPr>
          <w:b/>
          <w:bCs/>
        </w:rPr>
        <w:t xml:space="preserve">Primary Claim:</w:t>
      </w:r>
      <w:r>
        <w:t xml:space="preserve"> </w:t>
      </w:r>
      <w:r>
        <w:t xml:space="preserve">God is revealing that the Servant’s suffering is not defeat but substitutionary sacrifice — the LORD’s own purposeful act to bear the sin of the many and justify them through the Servant’s obedient death — and He is calling every reader to inhabit the confession</w:t>
      </w:r>
      <w:r>
        <w:t xml:space="preserve"> </w:t>
      </w:r>
      <w:r>
        <w:t xml:space="preserve">“by his wounds we are healed”</w:t>
      </w:r>
      <w:r>
        <w:t xml:space="preserve"> </w:t>
      </w:r>
      <w:r>
        <w:t xml:space="preserve">as the center of their standing before God.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substitution as the ground of your standing — not as background doctrine.</w:t>
      </w:r>
      <w:r>
        <w:rPr>
          <w:b/>
          <w:bCs/>
        </w:rPr>
        <w:t xml:space="preserve"> </w:t>
      </w:r>
      <w:r>
        <w:rPr>
          <w:b/>
          <w:bCs/>
          <w:i/>
          <w:iCs/>
        </w:rPr>
        <w:t xml:space="preserve">(Mind/Belief)</w:t>
      </w:r>
    </w:p>
    <w:p>
      <w:pPr>
        <w:pStyle w:val="BodyText"/>
      </w:pPr>
      <w:r>
        <w:t xml:space="preserve">Isaiah 53 does not present substitutionary atonement as one doctrine among many or as the fine print behind a simpler gospel. It is the passage’s entire argument. The grammar of verses 4–6 is stacked and deliberate: his wounds, our peace; his crushing, our healing; the LORD laid on</w:t>
      </w:r>
      <w:r>
        <w:t xml:space="preserve"> </w:t>
      </w:r>
      <w:r>
        <w:rPr>
          <w:i/>
          <w:iCs/>
        </w:rPr>
        <w:t xml:space="preserve">him</w:t>
      </w:r>
      <w:r>
        <w:t xml:space="preserve"> </w:t>
      </w:r>
      <w:r>
        <w:t xml:space="preserve">the iniquity of</w:t>
      </w:r>
      <w:r>
        <w:t xml:space="preserve"> </w:t>
      </w:r>
      <w:r>
        <w:rPr>
          <w:i/>
          <w:iCs/>
        </w:rPr>
        <w:t xml:space="preserve">us all</w:t>
      </w:r>
      <w:r>
        <w:t xml:space="preserve">. The application is not to affirm substitution as an abstract belief but to locate your standing before God explicitly there — to know, when you pray, confess, or approach God’s throne, that the ground under your feet is the Servant’s bearing what you deserved. Many believers assent to substitution theologically but functionally stand before God on the basis of their recent obedience or felt closeness. Isaiah 53 corrects that. The wounds are the ground. Know it, rehearse it, stand there.</w:t>
      </w:r>
    </w:p>
    <w:p>
      <w:pPr>
        <w:pStyle w:val="BodyText"/>
      </w:pPr>
      <w:r>
        <w:rPr>
          <w:b/>
          <w:bCs/>
        </w:rPr>
        <w:t xml:space="preserve">2. Enter the</w:t>
      </w:r>
      <w:r>
        <w:rPr>
          <w:b/>
          <w:bCs/>
        </w:rPr>
        <w:t xml:space="preserve"> </w:t>
      </w:r>
      <w:r>
        <w:rPr>
          <w:b/>
          <w:bCs/>
        </w:rPr>
        <w:t xml:space="preserve">“we”</w:t>
      </w:r>
      <w:r>
        <w:rPr>
          <w:b/>
          <w:bCs/>
        </w:rPr>
        <w:t xml:space="preserve"> </w:t>
      </w:r>
      <w:r>
        <w:rPr>
          <w:b/>
          <w:bCs/>
        </w:rPr>
        <w:t xml:space="preserve">of verse 3 before you receive the</w:t>
      </w:r>
      <w:r>
        <w:rPr>
          <w:b/>
          <w:bCs/>
        </w:rPr>
        <w:t xml:space="preserve"> </w:t>
      </w:r>
      <w:r>
        <w:rPr>
          <w:b/>
          <w:bCs/>
        </w:rPr>
        <w:t xml:space="preserve">“we”</w:t>
      </w:r>
      <w:r>
        <w:rPr>
          <w:b/>
          <w:bCs/>
        </w:rPr>
        <w:t xml:space="preserve"> </w:t>
      </w:r>
      <w:r>
        <w:rPr>
          <w:b/>
          <w:bCs/>
        </w:rPr>
        <w:t xml:space="preserve">of verse 5.</w:t>
      </w:r>
      <w:r>
        <w:rPr>
          <w:b/>
          <w:bCs/>
        </w:rPr>
        <w:t xml:space="preserve"> </w:t>
      </w:r>
      <w:r>
        <w:rPr>
          <w:b/>
          <w:bCs/>
          <w:i/>
          <w:iCs/>
        </w:rPr>
        <w:t xml:space="preserve">(Affections/Worship)</w:t>
      </w:r>
    </w:p>
    <w:p>
      <w:pPr>
        <w:pStyle w:val="BodyText"/>
      </w:pPr>
      <w:r>
        <w:t xml:space="preserve">The chapter structures its movement deliberately: first,</w:t>
      </w:r>
      <w:r>
        <w:t xml:space="preserve"> </w:t>
      </w:r>
      <w:r>
        <w:t xml:space="preserve">“we esteemed him not”</w:t>
      </w:r>
      <w:r>
        <w:t xml:space="preserve"> </w:t>
      </w:r>
      <w:r>
        <w:t xml:space="preserve">(v. 3); only then,</w:t>
      </w:r>
      <w:r>
        <w:t xml:space="preserve"> </w:t>
      </w:r>
      <w:r>
        <w:t xml:space="preserve">“by his wounds we are healed”</w:t>
      </w:r>
      <w:r>
        <w:t xml:space="preserve"> </w:t>
      </w:r>
      <w:r>
        <w:t xml:space="preserve">(v. 5). The grace of verse 5 is received most deeply by those who have sat with the confession of verse 3. We despised him. We attributed his suffering to his own failure. We passed by. The text is not calling for abstract self-condemnation but for the specific recognition that the Servant who was crushed was crushed for the same contempt and indifference now being confessed. Let that confession be real before moving to the comfort. Worship that skips verse 3 on the way to verse 5 is cheap — it receives the healing without naming the wound it came from.</w:t>
      </w:r>
    </w:p>
    <w:p>
      <w:pPr>
        <w:pStyle w:val="BodyText"/>
      </w:pPr>
      <w:r>
        <w:rPr>
          <w:b/>
          <w:bCs/>
        </w:rPr>
        <w:t xml:space="preserve">3. Diagnose where you are seeking to bear your own iniquity — and stop.</w:t>
      </w:r>
      <w:r>
        <w:rPr>
          <w:b/>
          <w:bCs/>
        </w:rPr>
        <w:t xml:space="preserve"> </w:t>
      </w:r>
      <w:r>
        <w:rPr>
          <w:b/>
          <w:bCs/>
          <w:i/>
          <w:iCs/>
        </w:rPr>
        <w:t xml:space="preserve">(Will/Behavior)</w:t>
      </w:r>
    </w:p>
    <w:p>
      <w:pPr>
        <w:pStyle w:val="BodyText"/>
      </w:pPr>
      <w:r>
        <w:t xml:space="preserve">Verse 6 identifies the universal human condition as autonomous wandering:</w:t>
      </w:r>
      <w:r>
        <w:t xml:space="preserve"> </w:t>
      </w:r>
      <w:r>
        <w:t xml:space="preserve">“each to his own way.”</w:t>
      </w:r>
      <w:r>
        <w:t xml:space="preserve"> </w:t>
      </w:r>
      <w:r>
        <w:t xml:space="preserve">The idol beneath that wandering is the self as its own moral center — the conviction, often unspoken, that one’s standing can be secured by one’s own efforts at righteousness, moral improvement, or spiritual performance. The application is concrete: identify the specific domain where you are carrying your own guilt rather than receiving the transfer verse 6 declares. For some this is chronic self-condemnation that refuses to accept forgiveness because the sin feels too large. For others it is striving to compensate through religious activity. In both cases the same error is in play: the iniquity has been laid on the Servant, not kept by the worshipper. Let it go. This is not sentimentality — it is the only posture the passage authorizes.</w:t>
      </w:r>
    </w:p>
    <w:p>
      <w:pPr>
        <w:pStyle w:val="BodyText"/>
      </w:pPr>
      <w:r>
        <w:rPr>
          <w:b/>
          <w:bCs/>
        </w:rPr>
        <w:t xml:space="preserve">4. Let the Servant’s silence reframe your understanding of suffering.</w:t>
      </w:r>
      <w:r>
        <w:rPr>
          <w:b/>
          <w:bCs/>
        </w:rPr>
        <w:t xml:space="preserve"> </w:t>
      </w:r>
      <w:r>
        <w:rPr>
          <w:b/>
          <w:bCs/>
          <w:i/>
          <w:iCs/>
        </w:rPr>
        <w:t xml:space="preserve">(Affections/Worship)</w:t>
      </w:r>
    </w:p>
    <w:p>
      <w:pPr>
        <w:pStyle w:val="BodyText"/>
      </w:pPr>
      <w:r>
        <w:t xml:space="preserve">Verses 7–9 describe the Servant’s silence before his accusers and executioners. He did not defend himself, protest his innocence, or demand explanation. This is not passivity born of weakness — the same passage attributes his exaltation to his willingness (v. 12). The application for believers walking through unjust suffering, inexplicable loss, or unanswered accusation is not that silence is universally required, but that the Servant’s willingness to absorb what was unjust demonstrates that God’s purposes can move through suffering that makes no visible sense. The reader who is currently in a verse 7–9 season — oppressed, judged, taken away — is being invited to trust that there is a verse 10–12 the text has not yet displayed to them. The Servant’s willingness is not a model to imitate abstractly; it is a testimony that suffering absorbed in trusting submission accomplishes the LORD’s will.</w:t>
      </w:r>
    </w:p>
    <w:p>
      <w:pPr>
        <w:pStyle w:val="BodyText"/>
      </w:pPr>
      <w:r>
        <w:rPr>
          <w:b/>
          <w:bCs/>
        </w:rPr>
        <w:t xml:space="preserve">5. Preach the justification of verse 11 — not merely the forgiveness of verse 5 — as the full scope of what the Servant accomplished.</w:t>
      </w:r>
      <w:r>
        <w:rPr>
          <w:b/>
          <w:bCs/>
        </w:rPr>
        <w:t xml:space="preserve"> </w:t>
      </w:r>
      <w:r>
        <w:rPr>
          <w:b/>
          <w:bCs/>
          <w:i/>
          <w:iCs/>
        </w:rPr>
        <w:t xml:space="preserve">(Mind/Belief)</w:t>
      </w:r>
    </w:p>
    <w:p>
      <w:pPr>
        <w:pStyle w:val="BodyText"/>
      </w:pPr>
      <w:r>
        <w:t xml:space="preserve">There is a pastoral and homiletical tendency to stop at</w:t>
      </w:r>
      <w:r>
        <w:t xml:space="preserve"> </w:t>
      </w:r>
      <w:r>
        <w:t xml:space="preserve">“healed”</w:t>
      </w:r>
      <w:r>
        <w:t xml:space="preserve"> </w:t>
      </w:r>
      <w:r>
        <w:t xml:space="preserve">(v. 5) and</w:t>
      </w:r>
      <w:r>
        <w:t xml:space="preserve"> </w:t>
      </w:r>
      <w:r>
        <w:t xml:space="preserve">“peace”</w:t>
      </w:r>
      <w:r>
        <w:t xml:space="preserve"> </w:t>
      </w:r>
      <w:r>
        <w:t xml:space="preserve">(v. 5) without pressing through to</w:t>
      </w:r>
      <w:r>
        <w:t xml:space="preserve"> </w:t>
      </w:r>
      <w:r>
        <w:t xml:space="preserve">“make many to be accounted righteous”</w:t>
      </w:r>
      <w:r>
        <w:t xml:space="preserve"> </w:t>
      </w:r>
      <w:r>
        <w:t xml:space="preserve">(v. 11). Forgiveness removes guilt; justification imputes righteousness. Both are in the passage, and the distinction matters for believers who know they have been forgiven but continue to live as though they are not yet righteous before God. Isaiah 53:11 states that the result of the Servant’s bearing of iniquities is that many are</w:t>
      </w:r>
      <w:r>
        <w:t xml:space="preserve"> </w:t>
      </w:r>
      <w:r>
        <w:rPr>
          <w:i/>
          <w:iCs/>
        </w:rPr>
        <w:t xml:space="preserve">accounted righteous</w:t>
      </w:r>
      <w:r>
        <w:t xml:space="preserve"> </w:t>
      </w:r>
      <w:r>
        <w:t xml:space="preserve">— this is not a future hope but an accomplished result declared by the LORD. The application is to receive not only the removal of condemnation but the positive verdict of righteousness as the full scope of the Servant’s work — and to live from that verdict, not toward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53 is the Old Testament’s most complete and explicit statement of penal substitutionary atonement. It teaches that sin carries a penalty which, apart from the Servant’s intervention, falls on the sinner — and that the Servant’s willingness to receive that penalty in the sinner’s place is the mechanism of the sinner’s healing, peace, and justification. The passage grounds this not in a legal transaction external to God but in the LORD’s own will:</w:t>
      </w:r>
      <w:r>
        <w:t xml:space="preserve"> </w:t>
      </w:r>
      <w:r>
        <w:t xml:space="preserve">“it was the will of the LORD to crush him”</w:t>
      </w:r>
      <w:r>
        <w:t xml:space="preserve"> </w:t>
      </w:r>
      <w:r>
        <w:t xml:space="preserve">(v. 10). This means the atonement is not a concession to divine wrath but its very expression — the LORD himself provides, wills, and accomplishes the substitution. The chapter also teaches that the Servant’s death is a</w:t>
      </w:r>
      <w:r>
        <w:t xml:space="preserve"> </w:t>
      </w:r>
      <w:r>
        <w:rPr>
          <w:i/>
          <w:iCs/>
        </w:rPr>
        <w:t xml:space="preserve">guilt offering</w:t>
      </w:r>
      <w:r>
        <w:t xml:space="preserve"> </w:t>
      </w:r>
      <w:r>
        <w:t xml:space="preserve">(</w:t>
      </w:r>
      <w:r>
        <w:rPr>
          <w:i/>
          <w:iCs/>
        </w:rPr>
        <w:t xml:space="preserve">asham</w:t>
      </w:r>
      <w:r>
        <w:t xml:space="preserve">) — a specific Levitical category in which the offerer’s debt is actually transferred to and absorbed by the offering. The outcome is not mere pardon but</w:t>
      </w:r>
      <w:r>
        <w:t xml:space="preserve"> </w:t>
      </w:r>
      <w:r>
        <w:rPr>
          <w:i/>
          <w:iCs/>
        </w:rPr>
        <w:t xml:space="preserve">justification</w:t>
      </w:r>
      <w:r>
        <w:t xml:space="preserve"> </w:t>
      </w:r>
      <w:r>
        <w:t xml:space="preserve">— the Servant’s righteousness credited to the many (v. 11). The passage thus stands as the prophetic axis on which the entire Levitical sacrificial system turns toward its Messianic fulfillment.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53 is the canonical cornerstone of the Reformed doctrine of definite (particular) atonement understood in its fullest sense — not a transaction of infinite potential efficacy but an actual accomplishment: the Servant</w:t>
      </w:r>
      <w:r>
        <w:t xml:space="preserve"> </w:t>
      </w:r>
      <w:r>
        <w:t xml:space="preserve">“shall see his offspring,”</w:t>
      </w:r>
      <w:r>
        <w:t xml:space="preserve"> </w:t>
      </w:r>
      <w:r>
        <w:t xml:space="preserve">“shall be satisfied,”</w:t>
      </w:r>
      <w:r>
        <w:t xml:space="preserve"> </w:t>
      </w:r>
      <w:r>
        <w:t xml:space="preserve">and the</w:t>
      </w:r>
      <w:r>
        <w:t xml:space="preserve"> </w:t>
      </w:r>
      <w:r>
        <w:t xml:space="preserve">“many”</w:t>
      </w:r>
      <w:r>
        <w:t xml:space="preserve"> </w:t>
      </w:r>
      <w:r>
        <w:t xml:space="preserve">shall be</w:t>
      </w:r>
      <w:r>
        <w:t xml:space="preserve"> </w:t>
      </w:r>
      <w:r>
        <w:rPr>
          <w:i/>
          <w:iCs/>
        </w:rPr>
        <w:t xml:space="preserve">justified</w:t>
      </w:r>
      <w:r>
        <w:t xml:space="preserve"> </w:t>
      </w:r>
      <w:r>
        <w:t xml:space="preserve">(vv. 10–11). The passage supports the Reformed insistence that the atonement is not merely sufficient for all in theory but is the LORD’s purposeful act for a definite people whose sin is actually borne and whose justification is actually secured. More broadly, Isaiah 53 demonstrates that the gospel is not a New Testament novelty but the covenant of grace reaching its climactic articulation within the Old Testament canon itself — the Ethiopian eunuch in Acts 8 was reading this text and needed only Philip to show him that the one he was reading about was Jesus. The Reformed emphasis on the unity of the covenant, the Christocentricity of all Scripture, and the fully objective nature of the atonement — accomplished outside the believer, declared over the believer, received by faith — all find their prophetic grounding here. The passage is also decisively anti-moralistic: the Servant’s work is entirely in his own hands, not partially dependent on the response of the many. The</w:t>
      </w:r>
      <w:r>
        <w:t xml:space="preserve"> </w:t>
      </w:r>
      <w:r>
        <w:t xml:space="preserve">“we”</w:t>
      </w:r>
      <w:r>
        <w:t xml:space="preserve"> </w:t>
      </w:r>
      <w:r>
        <w:t xml:space="preserve">confesses and receives; it does not contribute.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Servant was crushed — not by accident, not in defeat, but by the LORD’s own will, for your specific transgression, in your specific place. The iniquity that would have fallen on you was laid on him. This is not background doctrine; it is the only ground on which you stand. Stop carrying what has already been transferred. Come out of the</w:t>
      </w:r>
      <w:r>
        <w:t xml:space="preserve"> </w:t>
      </w:r>
      <w:r>
        <w:t xml:space="preserve">“we”</w:t>
      </w:r>
      <w:r>
        <w:t xml:space="preserve"> </w:t>
      </w:r>
      <w:r>
        <w:t xml:space="preserve">that esteemed him not, and into the</w:t>
      </w:r>
      <w:r>
        <w:t xml:space="preserve"> </w:t>
      </w:r>
      <w:r>
        <w:t xml:space="preserve">“we”</w:t>
      </w:r>
      <w:r>
        <w:t xml:space="preserve"> </w:t>
      </w:r>
      <w:r>
        <w:t xml:space="preserve">that says:</w:t>
      </w:r>
      <w:r>
        <w:t xml:space="preserve"> </w:t>
      </w:r>
      <w:r>
        <w:rPr>
          <w:i/>
          <w:iCs/>
        </w:rPr>
        <w:t xml:space="preserve">by his wounds, I am healed.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fulfilled prophecy without proclamation.</w:t>
      </w:r>
      <w:r>
        <w:t xml:space="preserve"> </w:t>
      </w:r>
      <w:r>
        <w:t xml:space="preserve">Isaiah 53 is frequently preached as a predictive-prophecy apologetics text — the point being to demonstrate that the Old Testament predicted Jesus with remarkable precision. That verification is legitimate and the passage supports it. But it is not the passage’s primary purpose or effect. The passage is not primarily addressed to skeptics who need evidence; it is addressed to the</w:t>
      </w:r>
      <w:r>
        <w:t xml:space="preserve"> </w:t>
      </w:r>
      <w:r>
        <w:t xml:space="preserve">“we”</w:t>
      </w:r>
      <w:r>
        <w:t xml:space="preserve"> </w:t>
      </w:r>
      <w:r>
        <w:t xml:space="preserve">who need to confess and receive. A sermon that ends with</w:t>
      </w:r>
      <w:r>
        <w:t xml:space="preserve"> </w:t>
      </w:r>
      <w:r>
        <w:t xml:space="preserve">“and so we can trust the Bible because it predicted Christ so accurately”</w:t>
      </w:r>
      <w:r>
        <w:t xml:space="preserve"> </w:t>
      </w:r>
      <w:r>
        <w:t xml:space="preserve">has missed the passage’s intent entirely. The text wants a worshipping, confessing, trusting response — not merely an intellectually satisfied one.</w:t>
      </w:r>
    </w:p>
    <w:p>
      <w:pPr>
        <w:numPr>
          <w:ilvl w:val="0"/>
          <w:numId w:val="1002"/>
        </w:numPr>
      </w:pPr>
      <w:r>
        <w:rPr>
          <w:b/>
          <w:bCs/>
        </w:rPr>
        <w:t xml:space="preserve">Preaching the atonement without the guilt.</w:t>
      </w:r>
      <w:r>
        <w:t xml:space="preserve"> </w:t>
      </w:r>
      <w:r>
        <w:t xml:space="preserve">Verses 4–6 move from the human condition to the Servant’s provision. A sermon that moves directly to</w:t>
      </w:r>
      <w:r>
        <w:t xml:space="preserve"> </w:t>
      </w:r>
      <w:r>
        <w:t xml:space="preserve">“by his wounds you are healed”</w:t>
      </w:r>
      <w:r>
        <w:t xml:space="preserve"> </w:t>
      </w:r>
      <w:r>
        <w:t xml:space="preserve">without sitting with</w:t>
      </w:r>
      <w:r>
        <w:t xml:space="preserve"> </w:t>
      </w:r>
      <w:r>
        <w:t xml:space="preserve">“all we like sheep have gone astray — each to his own way”</w:t>
      </w:r>
      <w:r>
        <w:t xml:space="preserve"> </w:t>
      </w:r>
      <w:r>
        <w:t xml:space="preserve">has skipped the passage’s own diagnostic. The grace of verse 5 lands with its full weight only when the sin of verse 6 has been genuinely named. Do not rush the congregation to comfort before the passage has had time to convict.</w:t>
      </w:r>
    </w:p>
    <w:p>
      <w:pPr>
        <w:numPr>
          <w:ilvl w:val="0"/>
          <w:numId w:val="1002"/>
        </w:numPr>
      </w:pPr>
      <w:r>
        <w:rPr>
          <w:b/>
          <w:bCs/>
        </w:rPr>
        <w:t xml:space="preserve">Abstracting</w:t>
      </w:r>
      <w:r>
        <w:rPr>
          <w:b/>
          <w:bCs/>
        </w:rPr>
        <w:t xml:space="preserve"> </w:t>
      </w:r>
      <w:r>
        <w:rPr>
          <w:b/>
          <w:bCs/>
        </w:rPr>
        <w:t xml:space="preserve">“he bore our griefs”</w:t>
      </w:r>
      <w:r>
        <w:rPr>
          <w:b/>
          <w:bCs/>
        </w:rPr>
        <w:t xml:space="preserve"> </w:t>
      </w:r>
      <w:r>
        <w:rPr>
          <w:b/>
          <w:bCs/>
        </w:rPr>
        <w:t xml:space="preserve">into generic therapeutic comfort.</w:t>
      </w:r>
      <w:r>
        <w:t xml:space="preserve"> </w:t>
      </w:r>
      <w:r>
        <w:t xml:space="preserve">Verse 4 —</w:t>
      </w:r>
      <w:r>
        <w:t xml:space="preserve"> </w:t>
      </w:r>
      <w:r>
        <w:t xml:space="preserve">“he bore our griefs and carried our sorrows”</w:t>
      </w:r>
      <w:r>
        <w:t xml:space="preserve"> </w:t>
      </w:r>
      <w:r>
        <w:t xml:space="preserve">— is frequently quoted as a general comfort text:</w:t>
      </w:r>
      <w:r>
        <w:t xml:space="preserve"> </w:t>
      </w:r>
      <w:r>
        <w:rPr>
          <w:i/>
          <w:iCs/>
        </w:rPr>
        <w:t xml:space="preserve">Jesus understands your pain and shares it with you.</w:t>
      </w:r>
      <w:r>
        <w:t xml:space="preserve"> </w:t>
      </w:r>
      <w:r>
        <w:t xml:space="preserve">This is a half-truth that misses the verse’s actual claim. The verse’s context is not empathy but substitution — he bore what belonged to us, not merely alongside us. The word translated</w:t>
      </w:r>
      <w:r>
        <w:t xml:space="preserve"> </w:t>
      </w:r>
      <w:r>
        <w:t xml:space="preserve">“griefs”</w:t>
      </w:r>
      <w:r>
        <w:t xml:space="preserve"> </w:t>
      </w:r>
      <w:r>
        <w:t xml:space="preserve">(</w:t>
      </w:r>
      <w:r>
        <w:rPr>
          <w:i/>
          <w:iCs/>
        </w:rPr>
        <w:t xml:space="preserve">holi</w:t>
      </w:r>
      <w:r>
        <w:t xml:space="preserve">) can mean illness or suffering, but the parallel with</w:t>
      </w:r>
      <w:r>
        <w:t xml:space="preserve"> </w:t>
      </w:r>
      <w:r>
        <w:t xml:space="preserve">“sorrows”</w:t>
      </w:r>
      <w:r>
        <w:t xml:space="preserve"> </w:t>
      </w:r>
      <w:r>
        <w:t xml:space="preserve">(</w:t>
      </w:r>
      <w:r>
        <w:rPr>
          <w:i/>
          <w:iCs/>
        </w:rPr>
        <w:t xml:space="preserve">mak’ob</w:t>
      </w:r>
      <w:r>
        <w:t xml:space="preserve">) and the substitutionary grammar of the following verses establish that the point is not sympathetic accompaniment but representative bearing. The Servant is not a fellow-sufferer who commiserates; he is the one on whom what was ours was placed.</w:t>
      </w:r>
    </w:p>
    <w:p>
      <w:pPr>
        <w:numPr>
          <w:ilvl w:val="0"/>
          <w:numId w:val="1002"/>
        </w:numPr>
      </w:pPr>
      <w:r>
        <w:rPr>
          <w:b/>
          <w:bCs/>
        </w:rPr>
        <w:t xml:space="preserve">Missing the divine initiative of verse 10.</w:t>
      </w:r>
      <w:r>
        <w:t xml:space="preserve"> </w:t>
      </w:r>
      <w:r>
        <w:t xml:space="preserve">It is tempting to frame the atonement in Isaiah 53 as primarily the Servant’s generous self-offering — and his willingness is indeed explicit in verses 7–9. But verse 10 insists:</w:t>
      </w:r>
      <w:r>
        <w:t xml:space="preserve"> </w:t>
      </w:r>
      <w:r>
        <w:t xml:space="preserve">“It was the</w:t>
      </w:r>
      <w:r>
        <w:t xml:space="preserve"> </w:t>
      </w:r>
      <w:r>
        <w:rPr>
          <w:i/>
          <w:iCs/>
        </w:rPr>
        <w:t xml:space="preserve">will of the LORD</w:t>
      </w:r>
      <w:r>
        <w:t xml:space="preserve"> </w:t>
      </w:r>
      <w:r>
        <w:t xml:space="preserve">to crush him.”</w:t>
      </w:r>
      <w:r>
        <w:t xml:space="preserve"> </w:t>
      </w:r>
      <w:r>
        <w:t xml:space="preserve">The atonement is not the Servant’s independent decision to absorb human sin in the face of a reluctant or restrained Father; it is the LORD’s own purposeful, willing act accomplished through the Servant’s obedience. A sermon that makes the Father the problem and the Son the solution has inverted the passage’s own framing. The Father is not the obstacle to grace — he is the architect of it.</w:t>
      </w:r>
    </w:p>
    <w:p>
      <w:pPr>
        <w:numPr>
          <w:ilvl w:val="0"/>
          <w:numId w:val="1002"/>
        </w:numPr>
      </w:pPr>
      <w:r>
        <w:rPr>
          <w:b/>
          <w:bCs/>
        </w:rPr>
        <w:t xml:space="preserve">Stopping at forgiveness and failing to preach justification.</w:t>
      </w:r>
      <w:r>
        <w:t xml:space="preserve"> </w:t>
      </w:r>
      <w:r>
        <w:t xml:space="preserve">Verse 5 gives</w:t>
      </w:r>
      <w:r>
        <w:t xml:space="preserve"> </w:t>
      </w:r>
      <w:r>
        <w:t xml:space="preserve">“peace”</w:t>
      </w:r>
      <w:r>
        <w:t xml:space="preserve"> </w:t>
      </w:r>
      <w:r>
        <w:t xml:space="preserve">and</w:t>
      </w:r>
      <w:r>
        <w:t xml:space="preserve"> </w:t>
      </w:r>
      <w:r>
        <w:t xml:space="preserve">“healing”</w:t>
      </w:r>
      <w:r>
        <w:t xml:space="preserve"> </w:t>
      </w:r>
      <w:r>
        <w:t xml:space="preserve">— categories of restored relationship and removed condemnation. Verse 11 goes further: the Servant</w:t>
      </w:r>
      <w:r>
        <w:t xml:space="preserve"> </w:t>
      </w:r>
      <w:r>
        <w:t xml:space="preserve">“shall make many to be accounted righteous”</w:t>
      </w:r>
      <w:r>
        <w:t xml:space="preserve"> </w:t>
      </w:r>
      <w:r>
        <w:t xml:space="preserve">— this is forensic justification, the positive imputation of righteousness, not merely the removal of guilt. Sermons that land only on</w:t>
      </w:r>
      <w:r>
        <w:t xml:space="preserve"> </w:t>
      </w:r>
      <w:r>
        <w:t xml:space="preserve">“you are forgiven”</w:t>
      </w:r>
      <w:r>
        <w:t xml:space="preserve"> </w:t>
      </w:r>
      <w:r>
        <w:t xml:space="preserve">have not pressed through to the full scope of what the Servant accomplished. Believers need to know not only that the penalty is removed but that the verdict is positive — they are</w:t>
      </w:r>
      <w:r>
        <w:t xml:space="preserve"> </w:t>
      </w:r>
      <w:r>
        <w:rPr>
          <w:i/>
          <w:iCs/>
        </w:rPr>
        <w:t xml:space="preserve">righteous</w:t>
      </w:r>
      <w:r>
        <w:t xml:space="preserve"> </w:t>
      </w:r>
      <w:r>
        <w:t xml:space="preserve">in God’s sight because the Servant bore their iniquities. This distinction between forgiveness and justification is not pedantry; it is the difference between a believer who lives in relief and a believer who lives in assurance.</w:t>
      </w:r>
    </w:p>
    <w:p>
      <w:pPr>
        <w:numPr>
          <w:ilvl w:val="0"/>
          <w:numId w:val="1002"/>
        </w:numPr>
      </w:pPr>
      <w:r>
        <w:rPr>
          <w:b/>
          <w:bCs/>
        </w:rPr>
        <w:t xml:space="preserve">Using verse 12’s</w:t>
      </w:r>
      <w:r>
        <w:rPr>
          <w:b/>
          <w:bCs/>
        </w:rPr>
        <w:t xml:space="preserve"> </w:t>
      </w:r>
      <w:r>
        <w:rPr>
          <w:b/>
          <w:bCs/>
        </w:rPr>
        <w:t xml:space="preserve">“numbered with the transgressors”</w:t>
      </w:r>
      <w:r>
        <w:rPr>
          <w:b/>
          <w:bCs/>
        </w:rPr>
        <w:t xml:space="preserve"> </w:t>
      </w:r>
      <w:r>
        <w:rPr>
          <w:b/>
          <w:bCs/>
        </w:rPr>
        <w:t xml:space="preserve">without verse 12’s</w:t>
      </w:r>
      <w:r>
        <w:rPr>
          <w:b/>
          <w:bCs/>
        </w:rPr>
        <w:t xml:space="preserve"> </w:t>
      </w:r>
      <w:r>
        <w:rPr>
          <w:b/>
          <w:bCs/>
        </w:rPr>
        <w:t xml:space="preserve">“therefore I will divide him a portion with the many.”</w:t>
      </w:r>
      <w:r>
        <w:t xml:space="preserve"> </w:t>
      </w:r>
      <w:r>
        <w:t xml:space="preserve">The Servant’s identification with sinners (v. 12a) is often cited in passion narratives and atonement sermons. Less often cited is the divine reward that follows in the same verse: the Servant receives exaltation and divides spoil because he poured out his soul. The passage does not end at the cross — it ends at the exaltation. A sermon that ends with the Servant’s death has truncated the passage’s own movement, which climaxes with his vindication and the declaration that his intercession continues. The ongoing priestly intercession of verse 12 (</w:t>
      </w:r>
      <w:r>
        <w:t xml:space="preserve">“makes intercession for the transgressors”</w:t>
      </w:r>
      <w:r>
        <w:t xml:space="preserve">) anticipates Hebrews 7:25 and should not be left in the text unpreached.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2026-07-14T21:05:47Z</dcterms:created>
  <dcterms:modified xsi:type="dcterms:W3CDTF">2026-07-14T21:05:47Z</dcterms:modified>
</cp:coreProperties>
</file>

<file path=docProps/custom.xml><?xml version="1.0" encoding="utf-8"?>
<Properties xmlns="http://schemas.openxmlformats.org/officeDocument/2006/custom-properties" xmlns:vt="http://schemas.openxmlformats.org/officeDocument/2006/docPropsVTypes"/>
</file>